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5A6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3GPP TSG RAN WG1#98bis</w:t>
      </w:r>
      <w:r>
        <w:rPr>
          <w:b/>
          <w:kern w:val="2"/>
          <w:szCs w:val="20"/>
        </w:rPr>
        <w:tab/>
        <w:t xml:space="preserve">                                           R1-19</w:t>
      </w:r>
      <w:r w:rsidR="0012393E">
        <w:rPr>
          <w:b/>
          <w:kern w:val="2"/>
          <w:szCs w:val="20"/>
        </w:rPr>
        <w:t>11559</w:t>
      </w:r>
    </w:p>
    <w:p w:rsidR="00A135A6" w:rsidRPr="00C8113D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 w:rsidRPr="00C8113D">
        <w:rPr>
          <w:b/>
          <w:kern w:val="2"/>
          <w:szCs w:val="20"/>
        </w:rPr>
        <w:t>Chongqing, China, October 14th – 20th, 2019</w:t>
      </w:r>
    </w:p>
    <w:p w:rsidR="00A135A6" w:rsidRPr="00C8113D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</w:p>
    <w:p w:rsidR="00A135A6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Agenda Item:</w:t>
      </w:r>
      <w:r>
        <w:rPr>
          <w:b/>
          <w:kern w:val="2"/>
          <w:szCs w:val="20"/>
        </w:rPr>
        <w:tab/>
        <w:t>7.2.2.2.4</w:t>
      </w:r>
    </w:p>
    <w:p w:rsidR="00A135A6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Source:</w:t>
      </w:r>
      <w:r>
        <w:rPr>
          <w:b/>
          <w:kern w:val="2"/>
          <w:szCs w:val="20"/>
        </w:rPr>
        <w:tab/>
        <w:t xml:space="preserve">vivo </w:t>
      </w:r>
    </w:p>
    <w:p w:rsidR="00A135A6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Title:</w:t>
      </w:r>
      <w:r>
        <w:rPr>
          <w:b/>
          <w:kern w:val="2"/>
          <w:szCs w:val="20"/>
        </w:rPr>
        <w:tab/>
        <w:t>summary#1 of offline discussion on Configured grant enhancement</w:t>
      </w:r>
    </w:p>
    <w:p w:rsidR="00A135A6" w:rsidRDefault="00A135A6" w:rsidP="00A135A6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Document for:</w:t>
      </w:r>
      <w:r>
        <w:rPr>
          <w:b/>
          <w:kern w:val="2"/>
          <w:szCs w:val="20"/>
        </w:rPr>
        <w:tab/>
        <w:t xml:space="preserve">Discussion and decision </w:t>
      </w:r>
    </w:p>
    <w:p w:rsidR="00AE08BD" w:rsidRDefault="00AE08BD"/>
    <w:p w:rsidR="00A135A6" w:rsidRPr="009F4B9E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b/>
          <w:szCs w:val="20"/>
          <w:u w:val="single"/>
        </w:rPr>
      </w:pPr>
      <w:r w:rsidRPr="007E47AE">
        <w:rPr>
          <w:b/>
          <w:szCs w:val="20"/>
          <w:highlight w:val="cyan"/>
          <w:u w:val="single"/>
        </w:rPr>
        <w:t>Offline conclusion:</w:t>
      </w:r>
      <w:r w:rsidRPr="009F4B9E">
        <w:rPr>
          <w:b/>
          <w:szCs w:val="20"/>
          <w:u w:val="single"/>
        </w:rPr>
        <w:t xml:space="preserve">  </w:t>
      </w:r>
    </w:p>
    <w:p w:rsidR="00A135A6" w:rsidRDefault="00A135A6" w:rsidP="00A135A6">
      <w:pPr>
        <w:pStyle w:val="a3"/>
        <w:numPr>
          <w:ilvl w:val="0"/>
          <w:numId w:val="1"/>
        </w:numPr>
        <w:adjustRightInd w:val="0"/>
        <w:snapToGrid w:val="0"/>
        <w:spacing w:afterLines="50" w:after="156" w:line="240" w:lineRule="auto"/>
        <w:rPr>
          <w:rFonts w:eastAsia="Calibri"/>
          <w:szCs w:val="20"/>
          <w:lang w:eastAsia="sv-SE"/>
        </w:rPr>
      </w:pPr>
      <w:r>
        <w:rPr>
          <w:rFonts w:eastAsia="Calibri"/>
          <w:szCs w:val="20"/>
          <w:lang w:eastAsia="sv-SE"/>
        </w:rPr>
        <w:t>Multiple active</w:t>
      </w:r>
      <w:r w:rsidRPr="007B3D6A">
        <w:rPr>
          <w:rFonts w:eastAsia="Calibri"/>
          <w:szCs w:val="20"/>
          <w:lang w:eastAsia="sv-SE"/>
        </w:rPr>
        <w:t xml:space="preserve"> configurations </w:t>
      </w:r>
      <w:r>
        <w:rPr>
          <w:rFonts w:eastAsia="Calibri"/>
          <w:szCs w:val="20"/>
          <w:lang w:eastAsia="sv-SE"/>
        </w:rPr>
        <w:t>for configured grant are supported as agreed Rel-16</w:t>
      </w:r>
    </w:p>
    <w:p w:rsidR="00A135A6" w:rsidRDefault="00A135A6"/>
    <w:p w:rsidR="00A135A6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b/>
          <w:szCs w:val="20"/>
          <w:u w:val="single"/>
        </w:rPr>
      </w:pPr>
      <w:r w:rsidRPr="00AC5F19">
        <w:rPr>
          <w:b/>
          <w:szCs w:val="20"/>
          <w:highlight w:val="cyan"/>
          <w:u w:val="single"/>
        </w:rPr>
        <w:t>Offline proposals:</w:t>
      </w:r>
      <w:r w:rsidRPr="009F4B9E">
        <w:rPr>
          <w:b/>
          <w:szCs w:val="20"/>
          <w:u w:val="single"/>
        </w:rPr>
        <w:t xml:space="preserve">  </w:t>
      </w:r>
    </w:p>
    <w:p w:rsidR="00A135A6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szCs w:val="20"/>
        </w:rPr>
      </w:pPr>
      <w:r w:rsidRPr="008409CB">
        <w:rPr>
          <w:szCs w:val="20"/>
        </w:rPr>
        <w:t>Alt1: length of the different PUSCH are same for a given configuration</w:t>
      </w:r>
    </w:p>
    <w:p w:rsidR="00A135A6" w:rsidRPr="008409CB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szCs w:val="20"/>
        </w:rPr>
      </w:pPr>
      <w:r>
        <w:rPr>
          <w:szCs w:val="20"/>
        </w:rPr>
        <w:t>S</w:t>
      </w:r>
      <w:r>
        <w:rPr>
          <w:rFonts w:hint="eastAsia"/>
          <w:szCs w:val="20"/>
        </w:rPr>
        <w:t>upport:</w:t>
      </w:r>
      <w:r>
        <w:rPr>
          <w:szCs w:val="20"/>
        </w:rPr>
        <w:t xml:space="preserve"> Ericsson, vivo, Nokia, NSB, ZTE, Sanechip, Samsung</w:t>
      </w:r>
    </w:p>
    <w:p w:rsidR="00A135A6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szCs w:val="20"/>
        </w:rPr>
      </w:pPr>
      <w:r w:rsidRPr="008409CB">
        <w:rPr>
          <w:szCs w:val="20"/>
        </w:rPr>
        <w:t xml:space="preserve">Alt2: length of the different PUSCH can be different </w:t>
      </w:r>
      <w:r>
        <w:rPr>
          <w:szCs w:val="20"/>
        </w:rPr>
        <w:t xml:space="preserve">(at least one PUSCH can be of different length) </w:t>
      </w:r>
      <w:r w:rsidRPr="008409CB">
        <w:rPr>
          <w:szCs w:val="20"/>
        </w:rPr>
        <w:t>within a slot for a given configuration</w:t>
      </w:r>
    </w:p>
    <w:p w:rsidR="00A135A6" w:rsidRPr="008409CB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szCs w:val="20"/>
        </w:rPr>
      </w:pPr>
      <w:r>
        <w:rPr>
          <w:szCs w:val="20"/>
        </w:rPr>
        <w:t>S</w:t>
      </w:r>
      <w:r>
        <w:rPr>
          <w:rFonts w:hint="eastAsia"/>
          <w:szCs w:val="20"/>
        </w:rPr>
        <w:t>upport:</w:t>
      </w:r>
      <w:r>
        <w:rPr>
          <w:szCs w:val="20"/>
        </w:rPr>
        <w:t xml:space="preserve"> Huawei, HiSi, Intel, Lenovo, MotoM, LGE, Apple, Sony</w:t>
      </w:r>
    </w:p>
    <w:p w:rsidR="00A135A6" w:rsidRDefault="00A135A6">
      <w:bookmarkStart w:id="0" w:name="_GoBack"/>
      <w:bookmarkEnd w:id="0"/>
    </w:p>
    <w:p w:rsidR="00A135A6" w:rsidRDefault="00A135A6" w:rsidP="00A135A6">
      <w:pPr>
        <w:adjustRightInd w:val="0"/>
        <w:snapToGrid w:val="0"/>
        <w:spacing w:afterLines="50" w:after="156" w:line="240" w:lineRule="auto"/>
        <w:ind w:left="0" w:firstLine="0"/>
        <w:rPr>
          <w:szCs w:val="20"/>
        </w:rPr>
      </w:pPr>
      <w:r w:rsidRPr="004759DB">
        <w:rPr>
          <w:b/>
          <w:highlight w:val="cyan"/>
          <w:u w:val="single"/>
        </w:rPr>
        <w:t>Offline Agreement</w:t>
      </w:r>
      <w:r w:rsidRPr="004759DB">
        <w:rPr>
          <w:rFonts w:hint="eastAsia"/>
          <w:b/>
          <w:highlight w:val="cyan"/>
          <w:u w:val="single"/>
        </w:rPr>
        <w:t>:</w:t>
      </w:r>
      <w:r>
        <w:rPr>
          <w:rFonts w:hint="eastAsia"/>
          <w:szCs w:val="20"/>
        </w:rPr>
        <w:t xml:space="preserve"> </w:t>
      </w:r>
    </w:p>
    <w:p w:rsidR="00A135A6" w:rsidRDefault="00A135A6" w:rsidP="00A135A6">
      <w:pPr>
        <w:pStyle w:val="a3"/>
        <w:numPr>
          <w:ilvl w:val="0"/>
          <w:numId w:val="1"/>
        </w:numPr>
        <w:adjustRightInd w:val="0"/>
        <w:snapToGrid w:val="0"/>
        <w:spacing w:afterLines="50" w:after="156" w:line="240" w:lineRule="auto"/>
        <w:rPr>
          <w:szCs w:val="20"/>
        </w:rPr>
      </w:pPr>
      <w:r w:rsidRPr="00A266DB">
        <w:rPr>
          <w:szCs w:val="20"/>
        </w:rPr>
        <w:t>The UE starting time offset</w:t>
      </w:r>
      <w:r w:rsidRPr="007E3E4A">
        <w:rPr>
          <w:szCs w:val="20"/>
        </w:rPr>
        <w:t xml:space="preserve"> </w:t>
      </w:r>
      <w:r w:rsidRPr="00A266DB">
        <w:rPr>
          <w:szCs w:val="20"/>
        </w:rPr>
        <w:t>of the CG resource</w:t>
      </w:r>
      <w:r>
        <w:rPr>
          <w:szCs w:val="20"/>
        </w:rPr>
        <w:t xml:space="preserve"> is RRC configured and defined as</w:t>
      </w:r>
      <w:r w:rsidRPr="00A266DB">
        <w:rPr>
          <w:szCs w:val="20"/>
        </w:rPr>
        <w:t xml:space="preserve"> </w:t>
      </w:r>
      <w:r>
        <w:rPr>
          <w:szCs w:val="20"/>
        </w:rPr>
        <w:t xml:space="preserve">the length of the CP extension </w:t>
      </w:r>
      <w:r w:rsidRPr="00A266DB">
        <w:rPr>
          <w:szCs w:val="20"/>
        </w:rPr>
        <w:t>of the first symbol</w:t>
      </w:r>
      <w:r>
        <w:rPr>
          <w:szCs w:val="20"/>
        </w:rPr>
        <w:t>, located</w:t>
      </w:r>
      <w:r w:rsidRPr="00A266DB">
        <w:rPr>
          <w:szCs w:val="20"/>
        </w:rPr>
        <w:t xml:space="preserve"> </w:t>
      </w:r>
      <w:r>
        <w:rPr>
          <w:szCs w:val="20"/>
        </w:rPr>
        <w:t xml:space="preserve">before the configured resource </w:t>
      </w:r>
    </w:p>
    <w:p w:rsidR="00A135A6" w:rsidRDefault="00A135A6" w:rsidP="00A135A6">
      <w:pPr>
        <w:pStyle w:val="a3"/>
        <w:numPr>
          <w:ilvl w:val="1"/>
          <w:numId w:val="1"/>
        </w:numPr>
        <w:adjustRightInd w:val="0"/>
        <w:snapToGrid w:val="0"/>
        <w:spacing w:afterLines="50" w:after="156" w:line="240" w:lineRule="auto"/>
        <w:rPr>
          <w:szCs w:val="20"/>
        </w:rPr>
      </w:pPr>
      <w:r>
        <w:rPr>
          <w:szCs w:val="20"/>
        </w:rPr>
        <w:t>Regardless of SCS the CP extension is up to 72micro seconds with the step of 9 micro seconds</w:t>
      </w:r>
    </w:p>
    <w:p w:rsidR="00A135A6" w:rsidRPr="00A135A6" w:rsidRDefault="00A135A6"/>
    <w:sectPr w:rsidR="00A135A6" w:rsidRPr="00A13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0EA" w:rsidRDefault="005250EA" w:rsidP="0012393E">
      <w:pPr>
        <w:spacing w:after="0" w:line="240" w:lineRule="auto"/>
      </w:pPr>
      <w:r>
        <w:separator/>
      </w:r>
    </w:p>
  </w:endnote>
  <w:endnote w:type="continuationSeparator" w:id="0">
    <w:p w:rsidR="005250EA" w:rsidRDefault="005250EA" w:rsidP="00123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0EA" w:rsidRDefault="005250EA" w:rsidP="0012393E">
      <w:pPr>
        <w:spacing w:after="0" w:line="240" w:lineRule="auto"/>
      </w:pPr>
      <w:r>
        <w:separator/>
      </w:r>
    </w:p>
  </w:footnote>
  <w:footnote w:type="continuationSeparator" w:id="0">
    <w:p w:rsidR="005250EA" w:rsidRDefault="005250EA" w:rsidP="00123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52CEC"/>
    <w:multiLevelType w:val="multilevel"/>
    <w:tmpl w:val="43252CEC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5A6"/>
    <w:rsid w:val="0012393E"/>
    <w:rsid w:val="002E6E64"/>
    <w:rsid w:val="005250EA"/>
    <w:rsid w:val="00A135A6"/>
    <w:rsid w:val="00AE08BD"/>
    <w:rsid w:val="00DA2F09"/>
    <w:rsid w:val="00DC170F"/>
    <w:rsid w:val="00E0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825733-09A7-4793-88E6-896D27A8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5A6"/>
    <w:pPr>
      <w:spacing w:after="200" w:line="276" w:lineRule="auto"/>
      <w:ind w:left="420" w:hanging="420"/>
      <w:jc w:val="both"/>
    </w:pPr>
    <w:rPr>
      <w:rFonts w:ascii="Times New Roman" w:hAnsi="Times New Roman" w:cs="Times New Roman"/>
      <w:kern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リスト段落,Lista1,?? ??,?????,????,列出段落1,中等深浅网格 1 - 着色 21,¥¡¡¡¡ì¬º¥¹¥È¶ÎÂä,ÁÐ³ö¶ÎÂä,列表段落1,—ño’i—Ž,¥ê¥¹¥È¶ÎÂä,목록 단락,1st level - Bullet List Paragraph,Lettre d'introduction,Paragrafo elenco,Normal bullet 2,Bullet list,목록단락,列表段落11"/>
    <w:basedOn w:val="a"/>
    <w:link w:val="Char"/>
    <w:uiPriority w:val="34"/>
    <w:qFormat/>
    <w:rsid w:val="00A135A6"/>
    <w:pPr>
      <w:ind w:left="720"/>
      <w:contextualSpacing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목록 단락 Char,1st level - Bullet List Paragraph Char,목록단락 Char"/>
    <w:link w:val="a3"/>
    <w:uiPriority w:val="34"/>
    <w:qFormat/>
    <w:rsid w:val="00A135A6"/>
    <w:rPr>
      <w:rFonts w:ascii="Times New Roman" w:hAnsi="Times New Roman" w:cs="Times New Roman"/>
      <w:kern w:val="0"/>
      <w:sz w:val="20"/>
    </w:rPr>
  </w:style>
  <w:style w:type="paragraph" w:styleId="a4">
    <w:name w:val="header"/>
    <w:basedOn w:val="a"/>
    <w:link w:val="Char0"/>
    <w:uiPriority w:val="99"/>
    <w:unhideWhenUsed/>
    <w:rsid w:val="00123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393E"/>
    <w:rPr>
      <w:rFonts w:ascii="Times New Roman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393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393E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4</cp:revision>
  <dcterms:created xsi:type="dcterms:W3CDTF">2019-10-16T09:37:00Z</dcterms:created>
  <dcterms:modified xsi:type="dcterms:W3CDTF">2019-10-16T10:04:00Z</dcterms:modified>
</cp:coreProperties>
</file>